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5389" w14:textId="130C5041" w:rsidR="00444D38" w:rsidRDefault="00DF5B9C" w:rsidP="00DF5B9C">
      <w:pPr>
        <w:jc w:val="center"/>
      </w:pPr>
      <w:r>
        <w:rPr>
          <w:noProof/>
          <w:sz w:val="2"/>
          <w:lang w:val="en-US"/>
        </w:rPr>
        <w:drawing>
          <wp:inline distT="0" distB="0" distL="0" distR="0" wp14:anchorId="5A6F7C84" wp14:editId="0208C8EC">
            <wp:extent cx="4530614" cy="492704"/>
            <wp:effectExtent l="0" t="0" r="3810" b="317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48" cy="50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A520A" w14:textId="5A4A0965" w:rsidR="00444D38" w:rsidRDefault="00444D38"/>
    <w:p w14:paraId="655757A2" w14:textId="25AE1A15" w:rsidR="00444D38" w:rsidRDefault="00444D38" w:rsidP="00444D38">
      <w:pPr>
        <w:jc w:val="center"/>
      </w:pPr>
      <w:r>
        <w:rPr>
          <w:noProof/>
        </w:rPr>
        <w:drawing>
          <wp:inline distT="0" distB="0" distL="0" distR="0" wp14:anchorId="232B60B0" wp14:editId="5228F73C">
            <wp:extent cx="1000125" cy="981075"/>
            <wp:effectExtent l="0" t="0" r="0" b="0"/>
            <wp:docPr id="1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46E66" w14:textId="77F53B07" w:rsidR="00444D38" w:rsidRDefault="00444D38"/>
    <w:p w14:paraId="15E66B90" w14:textId="314C916A" w:rsidR="00444D38" w:rsidRDefault="00444D38">
      <w:r>
        <w:t>__________________________________________________________________________________</w:t>
      </w:r>
    </w:p>
    <w:p w14:paraId="21F6C004" w14:textId="44BCD7B2" w:rsidR="00444D38" w:rsidRPr="00444D38" w:rsidRDefault="00493BE4" w:rsidP="005C7D2F">
      <w:pPr>
        <w:spacing w:after="0" w:line="325" w:lineRule="exact"/>
        <w:jc w:val="center"/>
        <w:rPr>
          <w:rFonts w:ascii="Trebuchet MS" w:eastAsia="Trebuchet MS" w:hAnsi="Trebuchet MS" w:cs="Trebuchet MS"/>
          <w:bCs/>
          <w:color w:val="000000"/>
          <w:sz w:val="28"/>
          <w:szCs w:val="24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ACQUISITION D'INSTRUMENTS MESURANT DES PARAMÈTRES MÉTÉOROLOGIQUES</w:t>
      </w:r>
      <w:r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 xml:space="preserve"> 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_____________________________________________________</w:t>
      </w:r>
      <w:r w:rsid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______</w:t>
      </w:r>
      <w:r w:rsidR="00444D38" w:rsidRPr="00444D38">
        <w:rPr>
          <w:rFonts w:ascii="Trebuchet MS" w:eastAsia="Trebuchet MS" w:hAnsi="Trebuchet MS" w:cs="Trebuchet MS"/>
          <w:bCs/>
          <w:color w:val="000000"/>
          <w:sz w:val="28"/>
          <w:szCs w:val="24"/>
        </w:rPr>
        <w:t>_</w:t>
      </w:r>
    </w:p>
    <w:p w14:paraId="5F2E3E8D" w14:textId="77777777" w:rsidR="00444D38" w:rsidRDefault="00444D38" w:rsidP="00444D38">
      <w:pPr>
        <w:rPr>
          <w:rFonts w:ascii="Trebuchet MS" w:eastAsia="Trebuchet MS" w:hAnsi="Trebuchet MS" w:cs="Trebuchet MS"/>
          <w:b/>
          <w:color w:val="FFFFFF"/>
          <w:sz w:val="28"/>
        </w:rPr>
      </w:pPr>
      <w:r>
        <w:rPr>
          <w:rFonts w:ascii="Trebuchet MS" w:eastAsia="Trebuchet MS" w:hAnsi="Trebuchet MS" w:cs="Trebuchet MS"/>
          <w:b/>
          <w:color w:val="FFFFFF"/>
          <w:sz w:val="28"/>
        </w:rPr>
        <w:t>RÈGLEMENT DE LA CONSULTATION</w:t>
      </w:r>
    </w:p>
    <w:p w14:paraId="637FE02C" w14:textId="7667884C" w:rsidR="00444D38" w:rsidRPr="00124CAB" w:rsidRDefault="00444D38" w:rsidP="00444D38">
      <w:pPr>
        <w:jc w:val="center"/>
        <w:rPr>
          <w:rFonts w:eastAsia="Trebuchet MS" w:cstheme="minorHAnsi"/>
          <w:b/>
          <w:color w:val="1F4E79" w:themeColor="accent5" w:themeShade="80"/>
          <w:sz w:val="28"/>
        </w:rPr>
      </w:pPr>
      <w:r w:rsidRPr="00124CAB">
        <w:rPr>
          <w:rFonts w:eastAsia="Trebuchet MS" w:cstheme="minorHAnsi"/>
          <w:b/>
          <w:color w:val="1F4E79" w:themeColor="accent5" w:themeShade="80"/>
          <w:sz w:val="28"/>
        </w:rPr>
        <w:t>Procédure n°202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5DAC00</w:t>
      </w:r>
      <w:r w:rsidR="005C7D2F">
        <w:rPr>
          <w:rFonts w:eastAsia="Trebuchet MS" w:cstheme="minorHAnsi"/>
          <w:b/>
          <w:color w:val="1F4E79" w:themeColor="accent5" w:themeShade="80"/>
          <w:sz w:val="28"/>
        </w:rPr>
        <w:t>4</w:t>
      </w:r>
      <w:r w:rsidR="00493BE4">
        <w:rPr>
          <w:rFonts w:eastAsia="Trebuchet MS" w:cstheme="minorHAnsi"/>
          <w:b/>
          <w:color w:val="1F4E79" w:themeColor="accent5" w:themeShade="80"/>
          <w:sz w:val="28"/>
        </w:rPr>
        <w:t>7</w:t>
      </w:r>
      <w:r w:rsidR="00124CAB" w:rsidRPr="00124CAB">
        <w:rPr>
          <w:rFonts w:eastAsia="Trebuchet MS" w:cstheme="minorHAnsi"/>
          <w:b/>
          <w:color w:val="1F4E79" w:themeColor="accent5" w:themeShade="80"/>
          <w:sz w:val="28"/>
        </w:rPr>
        <w:t>L00</w:t>
      </w:r>
    </w:p>
    <w:p w14:paraId="00079EDF" w14:textId="77777777" w:rsidR="00444D38" w:rsidRPr="00444D38" w:rsidRDefault="00444D38" w:rsidP="00444D38">
      <w:pPr>
        <w:rPr>
          <w:rFonts w:ascii="Trebuchet MS" w:eastAsia="Trebuchet MS" w:hAnsi="Trebuchet MS" w:cs="Trebuchet MS"/>
          <w:b/>
          <w:sz w:val="28"/>
        </w:rPr>
      </w:pPr>
    </w:p>
    <w:p w14:paraId="75C512EF" w14:textId="3CC82BBE" w:rsidR="00124CAB" w:rsidRPr="00DE4C95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0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Performances en matière de développement durable</w:t>
      </w:r>
      <w:r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0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</w:t>
      </w:r>
      <w:r>
        <w:rPr>
          <w:rFonts w:ascii="Trebuchet MS" w:hAnsi="Trebuchet MS" w:cstheme="minorHAnsi"/>
          <w:b/>
          <w:bCs/>
        </w:rPr>
        <w:t xml:space="preserve"> points</w:t>
      </w:r>
      <w:r w:rsidRPr="00DE4C95">
        <w:rPr>
          <w:rFonts w:ascii="Trebuchet MS" w:hAnsi="Trebuchet MS" w:cstheme="minorHAnsi"/>
          <w:b/>
          <w:bCs/>
        </w:rPr>
        <w:t xml:space="preserve"> de la note finale</w:t>
      </w:r>
    </w:p>
    <w:p w14:paraId="1D597E5D" w14:textId="7C8CFB85" w:rsidR="00124CAB" w:rsidRDefault="00124CAB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79A1CEB" w14:textId="77777777" w:rsidR="003D191E" w:rsidRDefault="003D191E" w:rsidP="00124CA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4"/>
        <w:gridCol w:w="6853"/>
      </w:tblGrid>
      <w:tr w:rsidR="00124CAB" w14:paraId="58AFB3E8" w14:textId="77777777" w:rsidTr="003D191E">
        <w:trPr>
          <w:trHeight w:val="411"/>
        </w:trPr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5176AD" w14:textId="77777777" w:rsidR="00124CAB" w:rsidRDefault="00124CAB" w:rsidP="00184A12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89DE" w14:textId="77777777" w:rsidR="00124CAB" w:rsidRDefault="00124CAB" w:rsidP="00184A12">
            <w:pPr>
              <w:rPr>
                <w:rFonts w:ascii="Trebuchet MS" w:hAnsi="Trebuchet MS" w:cstheme="minorHAnsi"/>
              </w:rPr>
            </w:pPr>
          </w:p>
        </w:tc>
      </w:tr>
    </w:tbl>
    <w:p w14:paraId="6795B634" w14:textId="5B76EF7E" w:rsidR="00124CAB" w:rsidRDefault="00124CAB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7CCE8E3C" w14:textId="77777777" w:rsidR="003D191E" w:rsidRDefault="003D191E" w:rsidP="00124CA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B949744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7E7BCBB0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6E4223C8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A63B1C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DA9194E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3B3CADB6" w14:textId="77777777" w:rsidR="00124CAB" w:rsidRPr="00A8191E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21E0F9EF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4EE0FEFE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8A346D1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AE09306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4751184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lastRenderedPageBreak/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A2DC19C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8692A2F" w14:textId="77777777" w:rsidR="00124CAB" w:rsidRPr="002475BF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>
        <w:rPr>
          <w:rFonts w:ascii="Trebuchet MS" w:eastAsia="Trebuchet MS" w:hAnsi="Trebuchet MS" w:cs="Trebuchet MS"/>
          <w:color w:val="000000"/>
          <w:sz w:val="20"/>
        </w:rPr>
        <w:t xml:space="preserve">développement durable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1583FC8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37AB9E2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639BE7D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404D7B68" w14:textId="77777777" w:rsidR="00124CAB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 – 10 points – critère d’attribution</w:t>
      </w:r>
    </w:p>
    <w:p w14:paraId="77840EE2" w14:textId="77777777" w:rsidR="00124CAB" w:rsidRPr="00A8191E" w:rsidRDefault="00124CAB" w:rsidP="00124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203BE698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50A1DAD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1 - Le candidat a-t-il au sein de son entreprise mis en place des mesures en matière de gestion des déchets (réduction, valorisation, tri..)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54582FDA" w14:textId="77777777" w:rsidTr="00184A12">
        <w:tc>
          <w:tcPr>
            <w:tcW w:w="6684" w:type="dxa"/>
            <w:hideMark/>
          </w:tcPr>
          <w:p w14:paraId="6021421F" w14:textId="77777777" w:rsidR="00124CAB" w:rsidRDefault="00493BE4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F29C04" w14:textId="77777777" w:rsidR="00124CAB" w:rsidRDefault="00493BE4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6309556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0DDE799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4096F47A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ACD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A2DC3C2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48BBE8B4" w14:textId="4BB70BE5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48503D70" w14:textId="77777777" w:rsidR="00124CAB" w:rsidRDefault="00124CAB" w:rsidP="00124C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6BDB2BB6" w14:textId="77777777" w:rsidR="00124CAB" w:rsidRDefault="00124CAB" w:rsidP="00124CAB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2 - Le candidat a-t-il mis en place une politique de livraison rentrant dans le cadre environnemental (livraison verte / Thermiques / électriques / Eco-conduite….)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24CAB" w14:paraId="29F6881B" w14:textId="77777777" w:rsidTr="00184A12">
        <w:tc>
          <w:tcPr>
            <w:tcW w:w="6684" w:type="dxa"/>
            <w:hideMark/>
          </w:tcPr>
          <w:p w14:paraId="5228DBA7" w14:textId="77777777" w:rsidR="00124CAB" w:rsidRDefault="00493BE4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047F7D4C" w14:textId="77777777" w:rsidR="00124CAB" w:rsidRDefault="00493BE4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4CAB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124CAB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71D02FD3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AC79E72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CAB" w14:paraId="7315BF23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1BA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2452A85D" w14:textId="77777777" w:rsidR="00124CAB" w:rsidRDefault="00124CAB" w:rsidP="00124CAB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1211BB00" w14:textId="795388B4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14B054EF" w14:textId="77777777" w:rsidR="00124CAB" w:rsidRPr="005C0571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4D3F9FDA" w14:textId="77777777" w:rsidR="00124CAB" w:rsidRDefault="00124CAB" w:rsidP="00124CAB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3E79C0E3" w14:textId="77777777" w:rsidTr="00184A12">
        <w:tc>
          <w:tcPr>
            <w:tcW w:w="6684" w:type="dxa"/>
            <w:hideMark/>
          </w:tcPr>
          <w:p w14:paraId="1CE4588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7F24B67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FE99875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</w:p>
    <w:p w14:paraId="1F8AB219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5A73D34E" w14:textId="77777777" w:rsidTr="00184A12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AA5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87E4F99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lastRenderedPageBreak/>
        <w:t>Cette question vaut 2 points sur les 10 du cadre de réponse développement durable</w:t>
      </w:r>
    </w:p>
    <w:p w14:paraId="407651D1" w14:textId="471A0BE7" w:rsidR="00124CAB" w:rsidRDefault="00124CAB" w:rsidP="00124CAB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4 - Le candidat s’engage-t-il à prévoir un équipement avec une bonne réparabilité, si oui le candidat doit décrire en quoi la réparabilité est bonne</w:t>
      </w:r>
      <w:r>
        <w:rPr>
          <w:rFonts w:ascii="Calibri" w:hAnsi="Calibri" w:cs="Calibri"/>
          <w:b/>
          <w:sz w:val="24"/>
          <w:szCs w:val="24"/>
        </w:rPr>
        <w:t xml:space="preserve"> ?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4364245A" w14:textId="77777777" w:rsidTr="00184A12">
        <w:tc>
          <w:tcPr>
            <w:tcW w:w="6684" w:type="dxa"/>
            <w:hideMark/>
          </w:tcPr>
          <w:p w14:paraId="162D8BC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C591F3F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3210A3AE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3D357E0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433458BD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1BA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4A3D35A8" w14:textId="4A2ADC12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193BDB6D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</w:p>
    <w:p w14:paraId="2940568F" w14:textId="77777777" w:rsidR="00124CAB" w:rsidRDefault="00124CAB" w:rsidP="00124CAB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124CAB" w14:paraId="113E9915" w14:textId="77777777" w:rsidTr="00184A12">
        <w:tc>
          <w:tcPr>
            <w:tcW w:w="6684" w:type="dxa"/>
            <w:hideMark/>
          </w:tcPr>
          <w:p w14:paraId="24456E56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16A6B089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3CF42B3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29837C1E" w14:textId="77777777" w:rsidR="00124CAB" w:rsidRDefault="00124CAB" w:rsidP="00124CAB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4CAB" w14:paraId="30E448A1" w14:textId="77777777" w:rsidTr="00184A12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5B4C" w14:textId="77777777" w:rsidR="00124CAB" w:rsidRDefault="00124CAB" w:rsidP="00184A12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1931560" w14:textId="4D477A47" w:rsidR="00444D38" w:rsidRDefault="00124CAB" w:rsidP="00124CAB">
      <w:r>
        <w:rPr>
          <w:rFonts w:ascii="Calibri" w:hAnsi="Calibri" w:cs="Calibri"/>
          <w:i/>
          <w:sz w:val="24"/>
          <w:szCs w:val="24"/>
          <w:u w:val="single"/>
        </w:rPr>
        <w:t>Cette question vaut 2  points sur les 10 du cadre de réponse développement durable</w:t>
      </w:r>
    </w:p>
    <w:sectPr w:rsidR="00444D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1A40E" w14:textId="77777777" w:rsidR="00444D38" w:rsidRDefault="00444D38" w:rsidP="00444D38">
      <w:pPr>
        <w:spacing w:after="0" w:line="240" w:lineRule="auto"/>
      </w:pPr>
      <w:r>
        <w:separator/>
      </w:r>
    </w:p>
  </w:endnote>
  <w:endnote w:type="continuationSeparator" w:id="0">
    <w:p w14:paraId="3DE0794A" w14:textId="77777777" w:rsidR="00444D38" w:rsidRDefault="00444D38" w:rsidP="0044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02F1" w14:textId="77777777" w:rsidR="00444D38" w:rsidRDefault="00444D38" w:rsidP="00444D38">
      <w:pPr>
        <w:spacing w:after="0" w:line="240" w:lineRule="auto"/>
      </w:pPr>
      <w:r>
        <w:separator/>
      </w:r>
    </w:p>
  </w:footnote>
  <w:footnote w:type="continuationSeparator" w:id="0">
    <w:p w14:paraId="6A3D7028" w14:textId="77777777" w:rsidR="00444D38" w:rsidRDefault="00444D38" w:rsidP="0044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E09F" w14:textId="77777777" w:rsidR="00444D38" w:rsidRDefault="00444D3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38"/>
    <w:rsid w:val="00124CAB"/>
    <w:rsid w:val="002F07D7"/>
    <w:rsid w:val="003D191E"/>
    <w:rsid w:val="00444D38"/>
    <w:rsid w:val="00493BE4"/>
    <w:rsid w:val="005C7D2F"/>
    <w:rsid w:val="00A04F9C"/>
    <w:rsid w:val="00D307DE"/>
    <w:rsid w:val="00D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35C0"/>
  <w15:chartTrackingRefBased/>
  <w15:docId w15:val="{9CAC6B4A-3695-4E4E-BC9B-F9B843B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44D38"/>
    <w:pPr>
      <w:tabs>
        <w:tab w:val="center" w:pos="4536"/>
        <w:tab w:val="right" w:pos="9072"/>
      </w:tabs>
      <w:spacing w:after="0" w:line="240" w:lineRule="auto"/>
    </w:pPr>
    <w:rPr>
      <w:rFonts w:ascii="Vendome ICG" w:eastAsia="Times New Roman" w:hAnsi="Vendome ICG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44D38"/>
    <w:rPr>
      <w:rFonts w:ascii="Vendome ICG" w:eastAsia="Times New Roman" w:hAnsi="Vendome ICG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2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4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4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Clermont Auvergne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BOGTOB</dc:creator>
  <cp:keywords/>
  <dc:description/>
  <cp:lastModifiedBy>Veronique BOGTOB</cp:lastModifiedBy>
  <cp:revision>5</cp:revision>
  <dcterms:created xsi:type="dcterms:W3CDTF">2024-10-03T09:48:00Z</dcterms:created>
  <dcterms:modified xsi:type="dcterms:W3CDTF">2025-07-25T10:07:00Z</dcterms:modified>
</cp:coreProperties>
</file>